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09" w:rsidRPr="00844309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844309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Комитет по образованию администрации</w:t>
      </w:r>
    </w:p>
    <w:p w:rsidR="00844309" w:rsidRPr="00844309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844309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 Волховского муниципального района</w:t>
      </w:r>
    </w:p>
    <w:p w:rsidR="00844309" w:rsidRPr="00844309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4"/>
          <w:lang w:eastAsia="ru-RU"/>
        </w:rPr>
      </w:pPr>
    </w:p>
    <w:p w:rsidR="00844309" w:rsidRPr="00844309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844309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ПРИКАЗ</w:t>
      </w:r>
    </w:p>
    <w:p w:rsidR="00844309" w:rsidRPr="00844309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4"/>
          <w:lang w:eastAsia="ru-RU"/>
        </w:rPr>
      </w:pPr>
    </w:p>
    <w:p w:rsidR="00844309" w:rsidRPr="00844309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</w:pPr>
      <w:r w:rsidRPr="00844309"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  <w:t>06</w:t>
      </w:r>
      <w:r w:rsidRPr="00844309"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  <w:t>июня</w:t>
      </w:r>
      <w:r w:rsidRPr="00844309"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  <w:t>53</w:t>
      </w:r>
    </w:p>
    <w:p w:rsidR="00844309" w:rsidRPr="00844309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ru-RU"/>
        </w:rPr>
      </w:pPr>
    </w:p>
    <w:p w:rsidR="00A83482" w:rsidRDefault="00844309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4430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б утверждении плана </w:t>
      </w:r>
    </w:p>
    <w:p w:rsidR="00844309" w:rsidRDefault="00A83482" w:rsidP="0084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мероприятий, направленных</w:t>
      </w:r>
    </w:p>
    <w:p w:rsidR="00A83482" w:rsidRDefault="00A83482" w:rsidP="00A8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34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на повышение результативности </w:t>
      </w:r>
    </w:p>
    <w:p w:rsidR="00A83482" w:rsidRPr="00A83482" w:rsidRDefault="00A83482" w:rsidP="00A8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34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участия обучающихся </w:t>
      </w:r>
    </w:p>
    <w:p w:rsidR="00A83482" w:rsidRPr="00A83482" w:rsidRDefault="00A83482" w:rsidP="00A8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34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Волховского муниципального района</w:t>
      </w:r>
    </w:p>
    <w:p w:rsidR="00A83482" w:rsidRDefault="00A83482" w:rsidP="00A8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34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во всероссийской олимпиаде</w:t>
      </w:r>
    </w:p>
    <w:p w:rsidR="00844309" w:rsidRPr="00844309" w:rsidRDefault="00A83482" w:rsidP="00A8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34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школьников в 2018-2022 гг.</w:t>
      </w:r>
    </w:p>
    <w:p w:rsidR="00844309" w:rsidRPr="00844309" w:rsidRDefault="00844309" w:rsidP="0084430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83482" w:rsidRDefault="00A83482" w:rsidP="0084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83482" w:rsidRDefault="00A83482" w:rsidP="0084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повышения эффективности выявления и </w:t>
      </w:r>
      <w:r w:rsid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сопро</w:t>
      </w:r>
      <w:r w:rsid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вождения одаренных детей,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соответс</w:t>
      </w:r>
      <w:r w:rsid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вии </w:t>
      </w:r>
      <w:r w:rsid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письм</w:t>
      </w:r>
      <w:r w:rsid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комитета общего и профессионального образования от 22.05.2018 г. № 19-9312/2018 «Об итогах проведения совещания руководителей органов местного самоуправления Ленинградской области, осуществляющих </w:t>
      </w:r>
      <w:r w:rsidR="00940A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управление в сфере образования»</w:t>
      </w:r>
    </w:p>
    <w:p w:rsidR="00940A8F" w:rsidRDefault="00940A8F" w:rsidP="00940A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0A8F" w:rsidRDefault="00940A8F" w:rsidP="00940A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з ы в а ю:</w:t>
      </w:r>
    </w:p>
    <w:p w:rsidR="00940A8F" w:rsidRDefault="00940A8F" w:rsidP="00844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83482" w:rsidRDefault="00A83482" w:rsidP="00A8348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 план мероприятий, направленны</w:t>
      </w:r>
      <w:r w:rsid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повышение результативности участия обучающихся Волховского муниципального района во всероссийской олимпиаде школьников в 2018-2022 гг.</w:t>
      </w:r>
      <w:r w:rsidR="00CD6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(приложение 1).</w:t>
      </w:r>
      <w:r w:rsidRPr="00A83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01615A" w:rsidRPr="0001615A" w:rsidRDefault="0001615A" w:rsidP="0001615A">
      <w:pPr>
        <w:pStyle w:val="a3"/>
        <w:numPr>
          <w:ilvl w:val="0"/>
          <w:numId w:val="2"/>
        </w:num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Руководителям общеобразовательных организаций:</w:t>
      </w:r>
    </w:p>
    <w:p w:rsidR="0001615A" w:rsidRDefault="0001615A" w:rsidP="000161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 Разработать и утвердить план мероприятий, направленных на повышение результативности участия обучающихся во всероссийской олимпиаде школьников в 2018-2022 гг.</w:t>
      </w:r>
      <w:r w:rsidRPr="00A83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83482" w:rsidRPr="00A83482" w:rsidRDefault="0001615A" w:rsidP="000161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2.2. Разместить план мероприятий на официальных сайтах общеобразовательных организаций в </w:t>
      </w:r>
      <w:r w:rsidRP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информационно-коммуникационной сети «Интернет»</w:t>
      </w:r>
      <w:r w:rsidR="00C239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 01.09.2018 г.</w:t>
      </w:r>
    </w:p>
    <w:p w:rsidR="00844309" w:rsidRPr="0001615A" w:rsidRDefault="00844309" w:rsidP="0001615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61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приказа возложить на Сякову Екатерину Витальевну, главного специалиста МКУ «Центр образования Волховского района».</w:t>
      </w:r>
    </w:p>
    <w:p w:rsidR="00182ABE" w:rsidRDefault="00182ABE" w:rsidP="006269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40CED" w:rsidRDefault="00240CED" w:rsidP="00240C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09"/>
      </w:tblGrid>
      <w:tr w:rsidR="00240CED" w:rsidTr="00240CED">
        <w:tc>
          <w:tcPr>
            <w:tcW w:w="3539" w:type="dxa"/>
          </w:tcPr>
          <w:p w:rsidR="00240CED" w:rsidRDefault="00240CED" w:rsidP="00240CED">
            <w:pPr>
              <w:pStyle w:val="a3"/>
              <w:ind w:left="0" w:hanging="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</w:p>
          <w:p w:rsidR="00240CED" w:rsidRDefault="00240CED" w:rsidP="00240CED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Комитета по образованию                                                               </w:t>
            </w:r>
          </w:p>
        </w:tc>
        <w:tc>
          <w:tcPr>
            <w:tcW w:w="2879" w:type="dxa"/>
          </w:tcPr>
          <w:p w:rsidR="00240CED" w:rsidRDefault="00240CED" w:rsidP="00240C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</w:t>
            </w:r>
            <w:r w:rsidRPr="00240C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E73A6" wp14:editId="5F779932">
                  <wp:extent cx="919273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81" cy="48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240CED" w:rsidRDefault="00240CED" w:rsidP="00240CE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40CED" w:rsidRDefault="00240CED" w:rsidP="00240CED">
            <w:pPr>
              <w:pStyle w:val="a3"/>
              <w:ind w:left="0" w:right="-120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Ю.Н. Мельникова                                                               </w:t>
            </w:r>
          </w:p>
        </w:tc>
      </w:tr>
    </w:tbl>
    <w:p w:rsidR="00240CED" w:rsidRPr="00626975" w:rsidRDefault="00240CED" w:rsidP="00240C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6975" w:rsidRPr="00626975" w:rsidRDefault="00626975" w:rsidP="006269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6975" w:rsidRDefault="00626975" w:rsidP="00626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1A6" w:rsidRPr="00626975" w:rsidRDefault="00CD61A6" w:rsidP="00626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2697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Исп. Сякова Е.В., 72101</w:t>
      </w:r>
    </w:p>
    <w:p w:rsidR="00547931" w:rsidRDefault="00547931" w:rsidP="00547931">
      <w:pPr>
        <w:pStyle w:val="a4"/>
        <w:jc w:val="center"/>
        <w:rPr>
          <w:rFonts w:ascii="Times New Roman" w:hAnsi="Times New Roman" w:cs="Times New Roman"/>
        </w:rPr>
        <w:sectPr w:rsidR="00547931" w:rsidSect="00240C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47931" w:rsidRPr="00547931" w:rsidRDefault="00547931" w:rsidP="00547931">
      <w:pPr>
        <w:pStyle w:val="a4"/>
        <w:jc w:val="right"/>
        <w:rPr>
          <w:rFonts w:ascii="Times New Roman" w:hAnsi="Times New Roman" w:cs="Times New Roman"/>
        </w:rPr>
      </w:pPr>
      <w:r w:rsidRPr="00547931">
        <w:rPr>
          <w:rFonts w:ascii="Times New Roman" w:hAnsi="Times New Roman" w:cs="Times New Roman"/>
        </w:rPr>
        <w:lastRenderedPageBreak/>
        <w:t>Утвержден приказом</w:t>
      </w:r>
    </w:p>
    <w:p w:rsidR="00547931" w:rsidRPr="00547931" w:rsidRDefault="00547931" w:rsidP="00547931">
      <w:pPr>
        <w:pStyle w:val="a4"/>
        <w:jc w:val="right"/>
        <w:rPr>
          <w:rFonts w:ascii="Times New Roman" w:hAnsi="Times New Roman" w:cs="Times New Roman"/>
        </w:rPr>
      </w:pPr>
      <w:r w:rsidRPr="00547931">
        <w:rPr>
          <w:rFonts w:ascii="Times New Roman" w:hAnsi="Times New Roman" w:cs="Times New Roman"/>
        </w:rPr>
        <w:t>Комитета по образованию</w:t>
      </w:r>
    </w:p>
    <w:p w:rsidR="00547931" w:rsidRDefault="00547931" w:rsidP="0054793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7931">
        <w:rPr>
          <w:rFonts w:ascii="Times New Roman" w:hAnsi="Times New Roman" w:cs="Times New Roman"/>
        </w:rPr>
        <w:t>т 06.06.2018 г. № 53</w:t>
      </w:r>
    </w:p>
    <w:p w:rsidR="00626975" w:rsidRDefault="00626975" w:rsidP="0054793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547931" w:rsidRDefault="00547931" w:rsidP="00547931">
      <w:pPr>
        <w:pStyle w:val="a4"/>
        <w:jc w:val="right"/>
        <w:rPr>
          <w:rFonts w:ascii="Times New Roman" w:hAnsi="Times New Roman" w:cs="Times New Roman"/>
        </w:rPr>
      </w:pPr>
    </w:p>
    <w:p w:rsidR="00547931" w:rsidRDefault="00547931" w:rsidP="00547931">
      <w:pPr>
        <w:pStyle w:val="a4"/>
        <w:jc w:val="right"/>
        <w:rPr>
          <w:rFonts w:ascii="Times New Roman" w:hAnsi="Times New Roman" w:cs="Times New Roman"/>
        </w:rPr>
      </w:pPr>
    </w:p>
    <w:p w:rsidR="00547931" w:rsidRDefault="00547931" w:rsidP="00547931">
      <w:pPr>
        <w:pStyle w:val="a4"/>
        <w:jc w:val="right"/>
        <w:rPr>
          <w:rFonts w:ascii="Times New Roman" w:hAnsi="Times New Roman" w:cs="Times New Roman"/>
        </w:rPr>
      </w:pPr>
    </w:p>
    <w:p w:rsidR="00547931" w:rsidRPr="00547931" w:rsidRDefault="00547931" w:rsidP="0054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мероприятий («дорожная карта»), направленных </w:t>
      </w:r>
    </w:p>
    <w:p w:rsidR="00547931" w:rsidRPr="00547931" w:rsidRDefault="00547931" w:rsidP="0054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повышение результативности участия обучающихся </w:t>
      </w:r>
    </w:p>
    <w:p w:rsidR="00547931" w:rsidRPr="00547931" w:rsidRDefault="00547931" w:rsidP="0054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54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Волховского муниципального района</w:t>
      </w:r>
    </w:p>
    <w:p w:rsidR="00547931" w:rsidRPr="00547931" w:rsidRDefault="00547931" w:rsidP="0054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 всероссийской олимпиаде школьников в 2018-2022 гг.</w:t>
      </w:r>
    </w:p>
    <w:p w:rsidR="00547931" w:rsidRPr="00547931" w:rsidRDefault="00547931" w:rsidP="0054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C3F46" w:rsidRPr="00F771A5" w:rsidRDefault="003C3F46" w:rsidP="003C3F4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71A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Общие сведения (краткий анализ ситуации по состоянию на текущую дату, с опорой на предложенные целевые показатели)</w:t>
      </w:r>
    </w:p>
    <w:p w:rsidR="003C3F46" w:rsidRDefault="003C3F46" w:rsidP="003C3F46">
      <w:pPr>
        <w:pStyle w:val="ListParagraph"/>
        <w:ind w:left="0" w:firstLine="708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B2B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2017-2018 учебном году школьный и муниципальный этапы всероссийской олимпиады школьников проводились по 20 предметам. В школьном этапе приняли участие 4150 обучающихся (1749 ф. л.), из которых победителями стали 385 обучающихся (165 ф. л.), призерами – 718 обучающихся (471 ф. л.). В муниципальном этапе участвовали 935 обучающихся (562 ф. л.), из которых победителями стали 80 обучающихся (68 ф. л.), призерами – 140 обучающихся (94 ф. л.). </w:t>
      </w:r>
      <w:r w:rsidRPr="006C149B">
        <w:rPr>
          <w:rFonts w:ascii="Times New Roman" w:hAnsi="Times New Roman"/>
          <w:bCs/>
          <w:kern w:val="36"/>
          <w:sz w:val="28"/>
          <w:szCs w:val="28"/>
          <w:lang w:eastAsia="ru-RU"/>
        </w:rPr>
        <w:t>Число участников, победителей и призеров выросло по сравнению с прошлым годом – участники на 1%, победители/призеры – на 1%. Лидирующие позиции занимают Волховская городская гимназия № 3 имени Героя Советского Союза А.Лукьянова, Волховская средняя общеобразовательная школа №1, среди сельских школ – Пашская и Алексинская школы.</w:t>
      </w:r>
      <w:r w:rsidRPr="00C8338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9B2B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 итогам муниципального этапа 94 обучающихся (72 ф. л.) стали участниками регионального этапа всероссийской олимпиады школьников, в результате которого дипломы победителей получили 3 обучающихся, дипломы призеров – 11 обучающихся (9 ф. л.). </w:t>
      </w:r>
      <w:r w:rsidRPr="006C149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этом году наблюдалось снижение числа участников муниципального этапа. Это было связано с невозможностью использовать в качестве принимающей школы двух образовательных организаций. СОШ № 8 г. Волхова на момент проведения муниципального этапа находилась в стадии реновации, в связи с чем школа работала в двухсменном режиме и принимать олимпиаду не могла. Волховская городская гимназия №3 им. Героя Советского Союза А.Лукьянова, которая использовала часть помещений школы № 8, вынуждена была уплотниться настолько, что принимать олимпиады в ущерб основному расписанию не имела возможности. Таким образом, традиционно многочисленные олимпиады (например, олимпиада по математике), которые распределялись между 2-3 расположенными рядом школами, были сконцентрированы на базе одной. Данное обстоятельство вынудило снизить число участников, т.к. в учебный день ни одна школа не готова выделить более 5 аудиторий. Однако снижение числа участников муниципального этапа олимпиады </w:t>
      </w:r>
      <w:r w:rsidRPr="006C149B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не повлекло снижения процента участия (от общего числа обучающихся). В связи со снижением численности контингента обучающихся процент участия в муниципальном этапе даже увеличился: в 2016-2017 учебном году численность обучающихся 6-11-х классов составляла 3431 чел., процент участия составил 30,5%; в 2017-2018 учебном году число обучающихся 6-11-х классов составляет 2872 человека, процент участия вырос до 32,5%.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Pr="009B2B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заключительном этапе олимпиады по истории принял участие и стал призером Александр Варзов, обучающийся 11 класса МОБУ «Волховская городская гимназия № 3 имени Героя Советского Союза Александра Лукьянова». </w:t>
      </w:r>
    </w:p>
    <w:p w:rsidR="003C3F46" w:rsidRDefault="003C3F46" w:rsidP="003C3F46">
      <w:pPr>
        <w:pStyle w:val="ListParagraph"/>
        <w:ind w:left="0" w:firstLine="708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олимпиаде им. </w:t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t>Дж.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t>Максвелла по физике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участвовал 1 обучающийся 7 класса, набравший необходимое количество баллов на муниципальном этапе олимпиады по физике. </w:t>
      </w:r>
    </w:p>
    <w:p w:rsidR="003C3F46" w:rsidRPr="00267945" w:rsidRDefault="003C3F46" w:rsidP="003C3F46">
      <w:pPr>
        <w:pStyle w:val="ListParagraph"/>
        <w:ind w:left="0" w:firstLine="708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 рамках всероссийской олимпиады школьников 2017-2018 учебного года для обучающихся по программам начального общего образования были проведены олимпиады по русскому языку и математике. В них приняли участие 36 обучающихся (34 ф. л.), из них 2 человека получили дипломы победителей и 6 человек дипломы призеров.</w:t>
      </w:r>
    </w:p>
    <w:p w:rsidR="003C3F46" w:rsidRDefault="003C3F46" w:rsidP="003C3F46">
      <w:pPr>
        <w:pStyle w:val="ListParagraph"/>
        <w:ind w:left="0" w:firstLine="708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771A5">
        <w:rPr>
          <w:rFonts w:ascii="Times New Roman" w:hAnsi="Times New Roman"/>
          <w:bCs/>
          <w:kern w:val="36"/>
          <w:sz w:val="28"/>
          <w:szCs w:val="28"/>
          <w:lang w:eastAsia="ru-RU"/>
        </w:rPr>
        <w:t>Для обеспечения повышения результативности</w:t>
      </w:r>
      <w:r w:rsidRPr="00F771A5">
        <w:rPr>
          <w:rFonts w:ascii="Times New Roman" w:hAnsi="Times New Roman"/>
          <w:kern w:val="36"/>
          <w:sz w:val="28"/>
          <w:szCs w:val="28"/>
          <w:lang w:eastAsia="ru-RU"/>
        </w:rPr>
        <w:t xml:space="preserve"> участия обучающихся в заключительном этапе всероссийской олимпиады школьников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прошли обучение на курсах повышения квалификации по вопросам работы с одаренными детьми: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15 % руководителей и заместителей руководителей </w:t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t>общеобразовательных организаций и организаций дополнительного образования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5 % </w:t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учителей </w:t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sym w:font="Symbol" w:char="F02D"/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предметников и педагогов дополнительного</w:t>
      </w:r>
      <w:r w:rsidRPr="00E03D97">
        <w:rPr>
          <w:rFonts w:ascii="Arial Unicode MS" w:eastAsia="Arial Unicode MS" w:hAnsi="Arial Unicode MS" w:cs="Arial Unicode MS" w:hint="eastAsia"/>
          <w:bCs/>
          <w:kern w:val="36"/>
          <w:sz w:val="28"/>
          <w:szCs w:val="28"/>
          <w:lang w:eastAsia="ru-RU"/>
        </w:rPr>
        <w:t> </w:t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t>образования общеобразовательных организаций и организаций дополнительного образования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2 % </w:t>
      </w:r>
      <w:r w:rsidRPr="00E03D97">
        <w:rPr>
          <w:rFonts w:ascii="Times New Roman" w:hAnsi="Times New Roman"/>
          <w:bCs/>
          <w:kern w:val="36"/>
          <w:sz w:val="28"/>
          <w:szCs w:val="28"/>
          <w:lang w:eastAsia="ru-RU"/>
        </w:rPr>
        <w:t>педагогов – психологов общеобразовательных организаций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547931" w:rsidRPr="00547931" w:rsidRDefault="00547931" w:rsidP="00547931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4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Целевые показатели плана мероприятий («дорожной карты»)</w:t>
      </w:r>
    </w:p>
    <w:p w:rsidR="00547931" w:rsidRPr="00547931" w:rsidRDefault="00547931" w:rsidP="00547931">
      <w:pPr>
        <w:spacing w:line="256" w:lineRule="auto"/>
        <w:ind w:left="720"/>
        <w:contextualSpacing/>
        <w:jc w:val="both"/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789"/>
        <w:gridCol w:w="850"/>
        <w:gridCol w:w="851"/>
        <w:gridCol w:w="850"/>
        <w:gridCol w:w="851"/>
        <w:gridCol w:w="850"/>
        <w:gridCol w:w="851"/>
      </w:tblGrid>
      <w:tr w:rsidR="00547931" w:rsidRPr="00547931" w:rsidTr="00EB4863">
        <w:tc>
          <w:tcPr>
            <w:tcW w:w="851" w:type="dxa"/>
            <w:vMerge w:val="restart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9" w:type="dxa"/>
            <w:vMerge w:val="restart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47931" w:rsidRPr="00547931" w:rsidRDefault="00547931" w:rsidP="005479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5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Контрольные даты</w:t>
            </w:r>
          </w:p>
        </w:tc>
      </w:tr>
      <w:tr w:rsidR="00547931" w:rsidRPr="00547931" w:rsidTr="00EB4863">
        <w:trPr>
          <w:trHeight w:val="1382"/>
        </w:trPr>
        <w:tc>
          <w:tcPr>
            <w:tcW w:w="851" w:type="dxa"/>
            <w:vMerge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vMerge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2019</w:t>
            </w:r>
          </w:p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2020</w:t>
            </w:r>
          </w:p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2021</w:t>
            </w:r>
          </w:p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2022</w:t>
            </w:r>
          </w:p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год</w:t>
            </w:r>
          </w:p>
        </w:tc>
      </w:tr>
      <w:tr w:rsidR="00547931" w:rsidRPr="00547931" w:rsidTr="00EB4863">
        <w:trPr>
          <w:trHeight w:val="435"/>
        </w:trPr>
        <w:tc>
          <w:tcPr>
            <w:tcW w:w="14743" w:type="dxa"/>
            <w:gridSpan w:val="8"/>
            <w:vAlign w:val="center"/>
          </w:tcPr>
          <w:p w:rsidR="00547931" w:rsidRPr="00547931" w:rsidRDefault="00547931" w:rsidP="005479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Результативность </w:t>
            </w:r>
            <w:r w:rsidRPr="0054793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участия обучающихся в заключительном этапе всероссийской олимпиады школьников</w:t>
            </w:r>
          </w:p>
        </w:tc>
      </w:tr>
      <w:tr w:rsidR="00547931" w:rsidRPr="00547931" w:rsidTr="00EB4863">
        <w:trPr>
          <w:trHeight w:val="1382"/>
        </w:trPr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789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Численность</w:t>
            </w:r>
            <w:r w:rsidRPr="00547931">
              <w:rPr>
                <w:rFonts w:ascii="Arial Unicode MS" w:eastAsia="Arial Unicode MS" w:hAnsi="Arial Unicode MS" w:cs="Arial Unicode MS" w:hint="eastAsia"/>
                <w:bCs/>
                <w:kern w:val="36"/>
                <w:sz w:val="28"/>
                <w:szCs w:val="28"/>
                <w:lang w:eastAsia="ru-RU"/>
              </w:rPr>
              <w:t> 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обучающихся общеобразовательных организаций – победителей и призеров заключительного этапа всероссийской олимпиады школьников текущего года*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1</w:t>
            </w:r>
          </w:p>
        </w:tc>
      </w:tr>
      <w:tr w:rsidR="00547931" w:rsidRPr="00547931" w:rsidTr="00EB4863">
        <w:trPr>
          <w:trHeight w:val="432"/>
        </w:trPr>
        <w:tc>
          <w:tcPr>
            <w:tcW w:w="14743" w:type="dxa"/>
            <w:gridSpan w:val="8"/>
            <w:vAlign w:val="center"/>
          </w:tcPr>
          <w:p w:rsidR="00547931" w:rsidRPr="00547931" w:rsidRDefault="00547931" w:rsidP="005479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Массовость </w:t>
            </w:r>
            <w:r w:rsidRPr="0054793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школьного этапа всероссийской олимпиады школьников</w:t>
            </w:r>
          </w:p>
        </w:tc>
      </w:tr>
      <w:tr w:rsidR="00547931" w:rsidRPr="00547931" w:rsidTr="00EB4863">
        <w:trPr>
          <w:trHeight w:val="423"/>
        </w:trPr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89" w:type="dxa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обучающихся по образовательным программам основного общего и среднего общего образования, принявших участие в школьном этапе всероссийской олимпиады школьников, от общего числа обучающихся по данным образовательным программам (учитываются физические лица)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46</w:t>
            </w:r>
          </w:p>
        </w:tc>
      </w:tr>
      <w:tr w:rsidR="00547931" w:rsidRPr="00547931" w:rsidTr="00EB4863">
        <w:trPr>
          <w:trHeight w:val="423"/>
        </w:trPr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789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общеобразовательных организаций, в которых разработан и реализуется внутришкольный проект «Одаренные дети» (или аналогичная программа), направленный на систематизацию работы с одаренными детьми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</w:tr>
      <w:tr w:rsidR="00547931" w:rsidRPr="00547931" w:rsidTr="00EB4863">
        <w:trPr>
          <w:trHeight w:val="423"/>
        </w:trPr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789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Доля общеобразовательных организаций, на официальном сайте которых создана специализированная страница, содержащая актуальную информацию по вопросам подготовки и </w:t>
            </w:r>
            <w:proofErr w:type="gramStart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проведения  всероссийской</w:t>
            </w:r>
            <w:proofErr w:type="gramEnd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олимпиады школьников, от общего числа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</w:tr>
      <w:tr w:rsidR="00547931" w:rsidRPr="00547931" w:rsidTr="00EB4863">
        <w:trPr>
          <w:trHeight w:val="423"/>
        </w:trPr>
        <w:tc>
          <w:tcPr>
            <w:tcW w:w="14743" w:type="dxa"/>
            <w:gridSpan w:val="8"/>
            <w:vAlign w:val="center"/>
          </w:tcPr>
          <w:p w:rsidR="00547931" w:rsidRPr="00547931" w:rsidRDefault="00547931" w:rsidP="0054793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Раннее включение обучающихся в олимпиадное движение</w:t>
            </w:r>
          </w:p>
        </w:tc>
      </w:tr>
      <w:tr w:rsidR="00547931" w:rsidRPr="00547931" w:rsidTr="00EB4863"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789" w:type="dxa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обучающихся по образовательным программам начального общего образования, принявших участие в школьном этапе всероссийской олимпиады школьников, от общего числа обучающихся по данным образовательным программам (учитываются физические лица)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</w:t>
            </w:r>
          </w:p>
        </w:tc>
      </w:tr>
      <w:tr w:rsidR="00547931" w:rsidRPr="00547931" w:rsidTr="00EB4863"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789" w:type="dxa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обучающихся общеобразовательных организаций, принявших участие в малых областных олимпиадах школьников Ленинградской области, олимпиаде им.</w:t>
            </w:r>
            <w:r w:rsidRPr="00547931">
              <w:rPr>
                <w:rFonts w:ascii="Arial Unicode MS" w:eastAsia="Arial Unicode MS" w:hAnsi="Arial Unicode MS" w:cs="Arial Unicode MS" w:hint="eastAsia"/>
                <w:bCs/>
                <w:kern w:val="36"/>
                <w:sz w:val="28"/>
                <w:szCs w:val="28"/>
                <w:lang w:eastAsia="ru-RU"/>
              </w:rPr>
              <w:t> </w:t>
            </w:r>
            <w:r w:rsidRPr="00547931">
              <w:rPr>
                <w:rFonts w:ascii="Times New Roman" w:eastAsia="Times New Roman" w:hAnsi="Times New Roman" w:cs="Times New Roman" w:hint="eastAsia"/>
                <w:bCs/>
                <w:kern w:val="36"/>
                <w:sz w:val="28"/>
                <w:szCs w:val="28"/>
                <w:lang w:eastAsia="ru-RU"/>
              </w:rPr>
              <w:t>Л.</w:t>
            </w:r>
            <w:r w:rsidRPr="00547931">
              <w:rPr>
                <w:rFonts w:ascii="Arial Unicode MS" w:eastAsia="Arial Unicode MS" w:hAnsi="Arial Unicode MS" w:cs="Arial Unicode MS" w:hint="eastAsia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Эйлера по математике и олимпиаде им.</w:t>
            </w:r>
            <w:r w:rsidRPr="00547931">
              <w:rPr>
                <w:rFonts w:ascii="Arial Unicode MS" w:eastAsia="Arial Unicode MS" w:hAnsi="Arial Unicode MS" w:cs="Arial Unicode MS" w:hint="eastAsia"/>
                <w:bCs/>
                <w:kern w:val="36"/>
                <w:sz w:val="28"/>
                <w:szCs w:val="28"/>
                <w:lang w:eastAsia="ru-RU"/>
              </w:rPr>
              <w:t> </w:t>
            </w:r>
            <w:proofErr w:type="spellStart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Дж.Максвелла</w:t>
            </w:r>
            <w:proofErr w:type="spellEnd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физике от числа обучающихся, установленного квотами (учитываются физические лица)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5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</w:tr>
      <w:tr w:rsidR="00547931" w:rsidRPr="00547931" w:rsidTr="00EB4863"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789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обучающихся общеобразовательных организаций, охваченных образовательными программами, реализуемыми муниципальным центром по работе с одаренными детьми от общего числа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</w:tr>
      <w:tr w:rsidR="00547931" w:rsidRPr="00547931" w:rsidTr="00EB4863">
        <w:tc>
          <w:tcPr>
            <w:tcW w:w="14743" w:type="dxa"/>
            <w:gridSpan w:val="8"/>
            <w:vAlign w:val="center"/>
          </w:tcPr>
          <w:p w:rsidR="00547931" w:rsidRPr="00547931" w:rsidRDefault="00547931" w:rsidP="00547931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Готовность руководителей и педагогических работников образовательных организаций к обеспечению повышения результативности</w:t>
            </w:r>
            <w:r w:rsidRPr="0054793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участия обучающихся в заключительном этапе всероссийской олимпиады школьников</w:t>
            </w:r>
          </w:p>
        </w:tc>
      </w:tr>
      <w:tr w:rsidR="00547931" w:rsidRPr="00547931" w:rsidTr="00EB4863"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789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Доля руководителей и заместителей руководителей общеобразовательных организаций и организаций дополнительного </w:t>
            </w:r>
            <w:proofErr w:type="gramStart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образования,  прошедших</w:t>
            </w:r>
            <w:proofErr w:type="gramEnd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повышение квалификации по вопросам работы с одаренными детьми от общего числа руководителей и заместителей руководителей общеобразовательных организаций и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60</w:t>
            </w:r>
          </w:p>
        </w:tc>
      </w:tr>
      <w:tr w:rsidR="00547931" w:rsidRPr="00547931" w:rsidTr="00EB4863"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789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учителей 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sym w:font="Symbol" w:char="F02D"/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предметников</w:t>
            </w:r>
            <w:proofErr w:type="gramEnd"/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педагогов дополнительного</w:t>
            </w:r>
            <w:r w:rsidRPr="00547931">
              <w:rPr>
                <w:rFonts w:ascii="Arial Unicode MS" w:eastAsia="Arial Unicode MS" w:hAnsi="Arial Unicode MS" w:cs="Arial Unicode MS" w:hint="eastAsia"/>
                <w:bCs/>
                <w:kern w:val="36"/>
                <w:sz w:val="28"/>
                <w:szCs w:val="28"/>
                <w:lang w:eastAsia="ru-RU"/>
              </w:rPr>
              <w:t> 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образования общеобразовательных организаций и организаций дополнительного образования, прошедших повышение квалификации по вопросам работы с одаренными детьми от общего числа учителей 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sym w:font="Symbol" w:char="F02D"/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предметников и педагогов дополнительного</w:t>
            </w:r>
            <w:r w:rsidRPr="00547931">
              <w:rPr>
                <w:rFonts w:ascii="Arial Unicode MS" w:eastAsia="Arial Unicode MS" w:hAnsi="Arial Unicode MS" w:cs="Arial Unicode MS" w:hint="eastAsia"/>
                <w:bCs/>
                <w:kern w:val="36"/>
                <w:sz w:val="28"/>
                <w:szCs w:val="28"/>
                <w:lang w:eastAsia="ru-RU"/>
              </w:rPr>
              <w:t> 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образования общеобразовательных организаций и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</w:t>
            </w:r>
          </w:p>
        </w:tc>
      </w:tr>
      <w:tr w:rsidR="00547931" w:rsidRPr="00547931" w:rsidTr="00EB4863"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789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педагогов – психологов общеобразовательных организаций, прошедших повышение квалификации по вопросам работы с одаренными детьми, от общего числа педагогов – психологов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</w:tr>
      <w:tr w:rsidR="00547931" w:rsidRPr="00547931" w:rsidTr="00EB4863"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789" w:type="dxa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руководителей общеобразовательных организаций и организаций дополнительного образования, получивших стимулирующую выплату (надбавку к должностному окладу, премию) в соответствии с установленными показателями и </w:t>
            </w:r>
            <w:r w:rsidRPr="005479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критериями оценки эффективности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деятельности руководителей, учитывающими наличие победителей и призеров заключительного этапа всероссийской олимпиады школьников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3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</w:tr>
      <w:tr w:rsidR="00547931" w:rsidRPr="00547931" w:rsidTr="00EB4863">
        <w:tc>
          <w:tcPr>
            <w:tcW w:w="851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789" w:type="dxa"/>
          </w:tcPr>
          <w:p w:rsidR="00547931" w:rsidRPr="00547931" w:rsidRDefault="00547931" w:rsidP="005479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Доля общеобразовательных организаций и организаций дополнительного образования, в которых показатели и </w:t>
            </w:r>
            <w:r w:rsidRPr="005479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критериями оценки эффективности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деятельности педагогических работников учитывают наличие победителей и призеров заключительного этапа </w:t>
            </w: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всероссийской олимпиады школьников, от общего числа 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100</w:t>
            </w:r>
          </w:p>
        </w:tc>
      </w:tr>
    </w:tbl>
    <w:p w:rsidR="00547931" w:rsidRDefault="00547931" w:rsidP="00547931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626975" w:rsidRDefault="00626975" w:rsidP="00547931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626975" w:rsidRDefault="00626975" w:rsidP="00547931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940A8F" w:rsidRPr="00547931" w:rsidRDefault="00940A8F" w:rsidP="00547931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</w:p>
    <w:p w:rsidR="00547931" w:rsidRPr="00547931" w:rsidRDefault="00547931" w:rsidP="00547931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</w:t>
      </w:r>
    </w:p>
    <w:p w:rsidR="00547931" w:rsidRPr="00547931" w:rsidRDefault="00547931" w:rsidP="00547931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457"/>
        <w:gridCol w:w="2700"/>
        <w:gridCol w:w="1664"/>
        <w:gridCol w:w="2234"/>
        <w:gridCol w:w="2153"/>
        <w:gridCol w:w="3145"/>
      </w:tblGrid>
      <w:tr w:rsidR="00547931" w:rsidRPr="00547931" w:rsidTr="00EB4863">
        <w:tc>
          <w:tcPr>
            <w:tcW w:w="639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источник средств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47931" w:rsidRPr="00547931" w:rsidTr="00EB4863">
        <w:tc>
          <w:tcPr>
            <w:tcW w:w="14992" w:type="dxa"/>
            <w:gridSpan w:val="7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муниципального уровня</w:t>
            </w:r>
          </w:p>
        </w:tc>
      </w:tr>
      <w:tr w:rsidR="00547931" w:rsidRPr="00547931" w:rsidTr="00EB4863">
        <w:tc>
          <w:tcPr>
            <w:tcW w:w="639" w:type="dxa"/>
            <w:vMerge w:val="restart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школьного этапа всероссийской олимпиады школьников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 по организации школьного этапа всероссийской олимпиады школьников.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служба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Разработанное и утвержденное Положение о школьном этапе всероссийской олимпиады школьников, обеспечивающее широкое участие школьников 5-11 классов в олимпиаде. </w:t>
            </w: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рекомендаций, олимпиадных заданий в рамках муниципальных методических объединений учителей-предметников. Определение порогового балла для участия в муниципальном этапе олимпиады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методических объединений учителей-предметников, муниципальная методическая служба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методическими объединениями олимпиадные задания и методические рекомендации по подготовке школьников к выполнению заданий школьного этапа олимпиады. </w:t>
            </w: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олимпиады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ноябрь, ежегодно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интернет-олимпиадах, вузовских олимпиадах</w:t>
            </w:r>
          </w:p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одарённых детей</w:t>
            </w:r>
          </w:p>
        </w:tc>
      </w:tr>
      <w:tr w:rsidR="00547931" w:rsidRPr="00547931" w:rsidTr="00EB4863">
        <w:tc>
          <w:tcPr>
            <w:tcW w:w="639" w:type="dxa"/>
            <w:vMerge w:val="restart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проведения муниципального этапа всероссийской олимпиады школьников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 по организации муниципального этапа всероссийской олимпиады школьников.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ежегодно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служба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Разработанное и утвержденное Положение о муниципальном этапе всероссийской олимпиады школьников. Распоряжение об организации подвоза участников муниципального этапа. График проведения этапа определение базовых школ по проведению предметных олимпиад.</w:t>
            </w: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семинаров с председателями муниципальных предметных комиссий и жюри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служба, руководители муниципальных МО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единых подходов к проверке олимпиадных работ</w:t>
            </w: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олимпиады во всех параллелях с 5 по 11 класс по всем общеобразовательным предметам олимпиады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служба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участников регионального этапа всероссийской олимпиады школьников</w:t>
            </w: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участников регионального этапа олимпиады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методическая служба, муниципальные </w:t>
            </w: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учителей предметников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подготовки участников регионального этапа</w:t>
            </w: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открытой олимпиады по математике для обучающихся 5 – 7 классов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служба, муниципальное МО учителей математики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математически одарённых детей </w:t>
            </w:r>
          </w:p>
        </w:tc>
      </w:tr>
      <w:tr w:rsidR="00547931" w:rsidRPr="00547931" w:rsidTr="00EB4863">
        <w:tc>
          <w:tcPr>
            <w:tcW w:w="639" w:type="dxa"/>
            <w:vMerge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этапа олимпиады в 4 классах по русскому языку, математике, комплексной олимпиады по литературному чтению и окружающему миру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служба, муниципальное МО учителей начальных классов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одарённых детей на ступени начальной школы</w:t>
            </w:r>
          </w:p>
        </w:tc>
      </w:tr>
      <w:tr w:rsidR="00547931" w:rsidRPr="00547931" w:rsidTr="00EB4863">
        <w:tc>
          <w:tcPr>
            <w:tcW w:w="639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деятельности Центра организационно-педагогического сопровождения одаренных школьников на базе Дворца детского (юношеского) творчества (переформатирование деятельности с упором на интеллектуальную одаренность) с использованием кадрового потенциала не только школ, но и вузов. Организация адресной работы с мотивированными </w:t>
            </w: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школьниками, показавшими высокий результат на муниципальном этапе ВсОШ.</w:t>
            </w:r>
          </w:p>
        </w:tc>
        <w:tc>
          <w:tcPr>
            <w:tcW w:w="1664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153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31" w:rsidRPr="00547931" w:rsidTr="00EB4863">
        <w:tc>
          <w:tcPr>
            <w:tcW w:w="639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сопровождение развития олимпиадного движения в Волховском районе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участия обучающихся в муниципальном, региональном, заключительном этапах всероссийской олимпиады школьников и региональных олимпиадах Ленинградской области в СМИ и на сайте муниципальной методической службы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методическая служба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547931" w:rsidRPr="00547931" w:rsidRDefault="00547931" w:rsidP="0054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широкой общественности о результатах всероссийской олимпиады школьников и региональных олимпиад Ленинградской области</w:t>
            </w:r>
          </w:p>
        </w:tc>
      </w:tr>
    </w:tbl>
    <w:p w:rsidR="00547931" w:rsidRPr="00547931" w:rsidRDefault="00547931" w:rsidP="00547931">
      <w:pPr>
        <w:spacing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</w:p>
    <w:p w:rsidR="00547931" w:rsidRPr="00547931" w:rsidRDefault="00547931" w:rsidP="00547931">
      <w:pPr>
        <w:pStyle w:val="a4"/>
        <w:jc w:val="center"/>
        <w:rPr>
          <w:rFonts w:ascii="Times New Roman" w:hAnsi="Times New Roman" w:cs="Times New Roman"/>
        </w:rPr>
      </w:pPr>
    </w:p>
    <w:sectPr w:rsidR="00547931" w:rsidRPr="00547931" w:rsidSect="00940A8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F2C"/>
    <w:multiLevelType w:val="hybridMultilevel"/>
    <w:tmpl w:val="F014BD68"/>
    <w:lvl w:ilvl="0" w:tplc="8738E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6673D"/>
    <w:multiLevelType w:val="hybridMultilevel"/>
    <w:tmpl w:val="E3E2D5DE"/>
    <w:lvl w:ilvl="0" w:tplc="3B4E7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C57C1"/>
    <w:multiLevelType w:val="hybridMultilevel"/>
    <w:tmpl w:val="B54A6C7C"/>
    <w:lvl w:ilvl="0" w:tplc="3448FD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D769AA"/>
    <w:multiLevelType w:val="hybridMultilevel"/>
    <w:tmpl w:val="29784DC6"/>
    <w:lvl w:ilvl="0" w:tplc="7766FEF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09"/>
    <w:rsid w:val="0001615A"/>
    <w:rsid w:val="00182ABE"/>
    <w:rsid w:val="00240CED"/>
    <w:rsid w:val="003C3F46"/>
    <w:rsid w:val="00547931"/>
    <w:rsid w:val="00626975"/>
    <w:rsid w:val="00844309"/>
    <w:rsid w:val="00940A8F"/>
    <w:rsid w:val="00A83482"/>
    <w:rsid w:val="00C239D1"/>
    <w:rsid w:val="00C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EE64-9E14-4844-ACFA-BC450B2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82"/>
    <w:pPr>
      <w:ind w:left="720"/>
      <w:contextualSpacing/>
    </w:pPr>
  </w:style>
  <w:style w:type="paragraph" w:styleId="a4">
    <w:name w:val="No Spacing"/>
    <w:uiPriority w:val="1"/>
    <w:qFormat/>
    <w:rsid w:val="005479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E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3C3F4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syakova1986@outlook.com</dc:creator>
  <cp:keywords/>
  <dc:description/>
  <cp:lastModifiedBy>syakova1986@outlook.com</cp:lastModifiedBy>
  <cp:revision>6</cp:revision>
  <cp:lastPrinted>2018-06-06T14:45:00Z</cp:lastPrinted>
  <dcterms:created xsi:type="dcterms:W3CDTF">2018-06-06T11:36:00Z</dcterms:created>
  <dcterms:modified xsi:type="dcterms:W3CDTF">2018-06-06T14:55:00Z</dcterms:modified>
</cp:coreProperties>
</file>