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A" w:rsidRPr="0017680F" w:rsidRDefault="00FE055A" w:rsidP="00613BD8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caps/>
          <w:color w:val="C00000"/>
          <w:sz w:val="36"/>
          <w:szCs w:val="36"/>
          <w:lang w:eastAsia="ru-RU"/>
        </w:rPr>
      </w:pPr>
      <w:r w:rsidRPr="0017680F">
        <w:rPr>
          <w:rFonts w:ascii="Arial" w:eastAsia="Times New Roman" w:hAnsi="Arial" w:cs="Arial"/>
          <w:caps/>
          <w:color w:val="C00000"/>
          <w:sz w:val="36"/>
          <w:szCs w:val="36"/>
          <w:lang w:eastAsia="ru-RU"/>
        </w:rPr>
        <w:t>ОРГАНИЗАЦИЯ ОЗДОРОВЛЕНИЯ, ОТДЫХА И ЗАНЯТОСТИ ДЕТЕЙ И ПОДРОСТКОВ</w:t>
      </w:r>
    </w:p>
    <w:p w:rsidR="00FE055A" w:rsidRPr="00FE055A" w:rsidRDefault="00FE055A" w:rsidP="00312A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E055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Ин</w:t>
      </w:r>
      <w:r w:rsidR="00312AD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формация об организации отдыха,</w:t>
      </w:r>
      <w:r w:rsidRPr="00FE055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оздоровления </w:t>
      </w:r>
      <w:r w:rsidR="00312AD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 xml:space="preserve"> и занятости </w:t>
      </w:r>
      <w:r w:rsidRPr="00FE055A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де</w:t>
      </w:r>
      <w:r w:rsidR="00312AD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тей и подростков в летний период 2022 года</w:t>
      </w:r>
    </w:p>
    <w:p w:rsidR="00312AD6" w:rsidRDefault="00312AD6" w:rsidP="00312AD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2022 году в целях принятия мер по созданию условий, обеспечивающих отдых и оздоровление в летний период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администрация </w:t>
      </w:r>
      <w:proofErr w:type="spellStart"/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Волховского</w:t>
      </w:r>
      <w:proofErr w:type="spellEnd"/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в пределах своей компетенции проводит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работу, направленную на обеспечение безопасного, комфортного, полезного и содержательного отдыха детей и подростков.</w:t>
      </w:r>
    </w:p>
    <w:p w:rsidR="00312AD6" w:rsidRDefault="00312AD6" w:rsidP="00312AD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Летом 2022 года 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базе образовательны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учреждений, подведомственных к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омитету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образованию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олховского</w:t>
      </w:r>
      <w:proofErr w:type="spellEnd"/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Ленинградской  области, 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радиционно будут работать 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летние лагеря с дневным пребыванием детей.</w:t>
      </w:r>
    </w:p>
    <w:p w:rsidR="0000078D" w:rsidRDefault="00312AD6" w:rsidP="00312AD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июне 2022 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года на базе  школ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учреждений дополнительного образования   района будет открыто 14 оздоровительных лагерей с дневным пребыванием детей</w:t>
      </w:r>
      <w:r w:rsidR="005229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июле – 3 лагеря.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Всего в лагерях при школах отдохнет </w:t>
      </w:r>
      <w:r w:rsidR="005E3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около 600 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детей и подростков. </w:t>
      </w:r>
    </w:p>
    <w:p w:rsidR="00FE055A" w:rsidRPr="00312AD6" w:rsidRDefault="00FE055A" w:rsidP="00312AD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Полная с</w:t>
      </w:r>
      <w:r w:rsidR="005229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тоимость путевки составляет 6940 </w:t>
      </w:r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рублей, ро</w:t>
      </w:r>
      <w:r w:rsidR="005229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дительская плата составляет 2082 рубля</w:t>
      </w:r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 </w:t>
      </w:r>
      <w:r w:rsid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детей льготных категорий путевки выделяются бесплатно. </w:t>
      </w:r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Медицинское обслуживание детей в летних лагерях обеспечивается квалифицированным медицинск</w:t>
      </w:r>
      <w:r w:rsidR="005229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 персоналом ГБУЗ ЛО «</w:t>
      </w:r>
      <w:proofErr w:type="spellStart"/>
      <w:r w:rsidR="005229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Волховская</w:t>
      </w:r>
      <w:proofErr w:type="spellEnd"/>
      <w:r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межрайонная больница». Все воспитанники летних лагерей будут застрахованы.</w:t>
      </w:r>
    </w:p>
    <w:p w:rsidR="00FE055A" w:rsidRPr="00312AD6" w:rsidRDefault="00516132" w:rsidP="005229A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направления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ребенка в лагерь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дневным пребыванием </w:t>
      </w:r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родителям </w:t>
      </w:r>
      <w:r w:rsidR="00A04D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(законным представителям) </w:t>
      </w:r>
      <w:bookmarkStart w:id="0" w:name="_GoBack"/>
      <w:bookmarkEnd w:id="0"/>
      <w:r w:rsidR="00FE055A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обратиться с заявлением к начальнику лагеря выбранног</w:t>
      </w:r>
      <w:r w:rsidR="00A04D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 образовательного учреждения.</w:t>
      </w:r>
    </w:p>
    <w:p w:rsidR="003F5510" w:rsidRDefault="00FE055A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161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Летний оздоровительных лагерь с дневным пребыванием могут посещать дети школьного возраста (от 6,5 до 15 лет включител</w:t>
      </w:r>
      <w:r w:rsidR="005161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ьно) ежедневно, кроме выходных</w:t>
      </w:r>
      <w:r w:rsidRPr="005161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</w:t>
      </w:r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аздничных дней.</w:t>
      </w:r>
      <w:proofErr w:type="gramEnd"/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161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Продолжительность смены в лагере составит 21 рабочий день. </w:t>
      </w:r>
      <w:r w:rsidRPr="005161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обеспечиваются сбалансированным трехразовым питанием и организованным отдыхом: экскурсии и игровые программы, праздники и лектории, интересные встречи</w:t>
      </w:r>
      <w:r w:rsidR="00B25A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конкурсы, спортивные мероприятия и развлечения.</w:t>
      </w:r>
    </w:p>
    <w:p w:rsidR="00FE055A" w:rsidRDefault="00FE055A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055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r w:rsidRP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Первая </w:t>
      </w:r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смена лагерей будет открыта с 01</w:t>
      </w:r>
      <w:r w:rsidR="00DA4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июня по 30 июня </w:t>
      </w:r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DA4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022 года. Вторая смена – с 04 июля </w:t>
      </w:r>
      <w:r w:rsidR="003F5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30</w:t>
      </w:r>
      <w:r w:rsidR="00DA4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2022 года.</w:t>
      </w:r>
    </w:p>
    <w:p w:rsidR="00264A45" w:rsidRDefault="003F5510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Профильные лагеря</w:t>
      </w:r>
      <w:r w:rsidR="00264A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 профильные смены  </w:t>
      </w:r>
      <w:r w:rsidR="00264A45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базе образовательны</w:t>
      </w:r>
      <w:r w:rsidR="00264A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учреждений, подведомственных к</w:t>
      </w:r>
      <w:r w:rsidR="00264A45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омитету</w:t>
      </w:r>
      <w:r w:rsidR="00264A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образованию </w:t>
      </w:r>
      <w:proofErr w:type="spellStart"/>
      <w:r w:rsidR="00264A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Волховского</w:t>
      </w:r>
      <w:proofErr w:type="spellEnd"/>
      <w:r w:rsidR="00264A45" w:rsidRPr="00312A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</w:t>
      </w:r>
      <w:r w:rsidR="00264A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района Ленинградской  области, создаются для детей среднего и старшего школьного возраста.</w:t>
      </w:r>
    </w:p>
    <w:p w:rsidR="003F5510" w:rsidRDefault="00264A45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Летом 2022 года будут функционировать  </w:t>
      </w:r>
      <w:r w:rsidR="000112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профильных лаг</w:t>
      </w:r>
      <w:r w:rsidR="00DA4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ерей и 4 профильные смены. 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профильных лагерях и сменах отдохнут </w:t>
      </w:r>
      <w:r w:rsidR="004101FF" w:rsidRP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523</w:t>
      </w:r>
      <w:r w:rsidRP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0112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64A45" w:rsidRDefault="00264A45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Полная стоимость путевки в профильный лагерь составляет 2388 рублей, родительская плата </w:t>
      </w:r>
      <w:r w:rsidR="00756B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716 рублей.</w:t>
      </w:r>
      <w:r w:rsidR="00D26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детей льготных категорий бесплатно. </w:t>
      </w:r>
      <w:r w:rsidR="00D26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Продолжительность смены профильного лагеря 10 рабочих дней.</w:t>
      </w:r>
      <w:r w:rsidR="00DA4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Дети обеспечиваются двухразовым питанием.</w:t>
      </w:r>
    </w:p>
    <w:p w:rsidR="00DA4288" w:rsidRDefault="00DA4288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Полная стоимость путевки в профильную смену – 1144 рубля, родительская плата – 572 рубля. Продолжительность смены 10 рабочих дней. Предоставляется обед. Профильные смены будут организованы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№5 и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№8.</w:t>
      </w:r>
    </w:p>
    <w:p w:rsidR="00DA4288" w:rsidRDefault="00DA4288" w:rsidP="003F551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Путевки в летние оздоровительные лагеря, профильные лагеря и профильные смены выделяются в порядке очереди в соответствии с датой подачи заявления родителями (законными представителями).</w:t>
      </w:r>
    </w:p>
    <w:p w:rsidR="00DA4288" w:rsidRDefault="00DA4288" w:rsidP="00DA4288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Заявления в профильные лагеря и смены принимаются непосредственно в образовательных учреждениях.</w:t>
      </w:r>
    </w:p>
    <w:p w:rsidR="00DA4288" w:rsidRDefault="00DA4288" w:rsidP="00DA4288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Прием заявлений</w:t>
      </w:r>
      <w:r w:rsidR="00915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летние оздоровительные лагеря, профильные лагеря и смены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начинается с 28 марта 2022 года. Сроки проведения заявочной кампании- с 28 марта по 31 мая 2022 года.</w:t>
      </w:r>
    </w:p>
    <w:p w:rsidR="0000078D" w:rsidRDefault="0000078D" w:rsidP="0000078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Старшим школьникам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(в возрасте  14 лет и старше) </w:t>
      </w:r>
      <w:r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советуем обратить вн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имание на летние трудовые бригады. Став участником трудовой бригады</w:t>
      </w:r>
      <w:r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молодые люди смогут не только весело отдохнуть, но и потрудиться на благо своего города, поселка. </w:t>
      </w:r>
    </w:p>
    <w:p w:rsidR="00CA40CF" w:rsidRDefault="00F736DD" w:rsidP="00BD2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Всего в районе будет создано более 800 рабочих мест</w:t>
      </w:r>
      <w:r w:rsidR="00CA40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CA40CF" w:rsidRDefault="00CA40CF" w:rsidP="00BD2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00078D"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июне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трудовые бригады для работы в МБУ «Дорожное хозяйство» формируются в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городской гимназии – 10 человек, в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№1 – 15 человек, в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№5 – 45 человек, в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№6 – 30 человек, в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№8 – 10 человек,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специальной (коррекционной школе) – 10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человек. </w:t>
      </w:r>
      <w:proofErr w:type="gramEnd"/>
    </w:p>
    <w:p w:rsidR="00602DCB" w:rsidRDefault="00602DCB" w:rsidP="00BD2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июле –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№7 и </w:t>
      </w:r>
      <w:proofErr w:type="spellStart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№8 по 30 мест; в августе – в </w:t>
      </w:r>
      <w:proofErr w:type="spellStart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№1 – 35 мест, в </w:t>
      </w:r>
      <w:proofErr w:type="spellStart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№7 – 15 мест, в </w:t>
      </w:r>
      <w:proofErr w:type="spellStart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Волховской</w:t>
      </w:r>
      <w:proofErr w:type="spellEnd"/>
      <w:r w:rsidR="00A941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СОШ №8 – 30 мест. </w:t>
      </w:r>
    </w:p>
    <w:p w:rsidR="00BD2349" w:rsidRDefault="00BD2349" w:rsidP="00BD2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736DD" w:rsidRPr="00160355" w:rsidRDefault="006F1C3C" w:rsidP="00CA4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Рабочие ме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 для подростков организуют</w:t>
      </w:r>
      <w:r w:rsidR="00C65A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A40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Дворец детского (юнош</w:t>
      </w:r>
      <w:r w:rsidR="00CA40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еского) творчества, </w:t>
      </w:r>
      <w:r w:rsidRPr="006F1C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"Центр культуры, спорта и туризма" г. Новая Ладога"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6F1C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"ДК "Железнодорожник"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6F1C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 "</w:t>
      </w:r>
      <w:proofErr w:type="spellStart"/>
      <w:r w:rsidRPr="006F1C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Волховский</w:t>
      </w:r>
      <w:proofErr w:type="spellEnd"/>
      <w:r w:rsidRPr="006F1C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КИЦ им. А.С. Пушкина"</w:t>
      </w:r>
      <w:r w:rsid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"</w:t>
      </w:r>
      <w:proofErr w:type="spellStart"/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Волховский</w:t>
      </w:r>
      <w:proofErr w:type="spellEnd"/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городской Дворец культуры</w:t>
      </w:r>
      <w:r w:rsidR="00F736DD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МБУКиС</w:t>
      </w:r>
      <w:proofErr w:type="spellEnd"/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Иссадский</w:t>
      </w:r>
      <w:proofErr w:type="spellEnd"/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СДК"</w:t>
      </w:r>
      <w:r w:rsid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 "</w:t>
      </w:r>
      <w:proofErr w:type="spellStart"/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Кисельниский</w:t>
      </w:r>
      <w:proofErr w:type="spellEnd"/>
      <w:r w:rsidR="00160355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ДК"</w:t>
      </w:r>
      <w:r w:rsid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МБУКиС</w:t>
      </w:r>
      <w:proofErr w:type="spellEnd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proofErr w:type="spellStart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Бережковский</w:t>
      </w:r>
      <w:proofErr w:type="spellEnd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СДК"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МБУК "</w:t>
      </w:r>
      <w:proofErr w:type="spellStart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Свирицкий</w:t>
      </w:r>
      <w:proofErr w:type="spellEnd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СДК"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МБУКС "</w:t>
      </w:r>
      <w:proofErr w:type="spellStart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Усадищенский</w:t>
      </w:r>
      <w:proofErr w:type="spellEnd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 досуга"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 "</w:t>
      </w:r>
      <w:proofErr w:type="spellStart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ЦКДиС</w:t>
      </w:r>
      <w:proofErr w:type="spellEnd"/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-Сясьстрой"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F736DD" w:rsidRP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МБУКС "ИДЦ - Старая Ладога"</w:t>
      </w:r>
      <w:r w:rsidR="00F73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</w:t>
      </w:r>
      <w:r w:rsidR="00F736DD" w:rsidRPr="001603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МБУ "Благоустройство" </w:t>
      </w:r>
      <w:r w:rsid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(г. Новая Ладога</w:t>
      </w:r>
      <w:proofErr w:type="gramEnd"/>
      <w:r w:rsid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МБУ «Дорожное хозяйство» (</w:t>
      </w:r>
      <w:proofErr w:type="spellStart"/>
      <w:r w:rsid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proofErr w:type="gramStart"/>
      <w:r w:rsid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.В</w:t>
      </w:r>
      <w:proofErr w:type="gramEnd"/>
      <w:r w:rsid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олхов</w:t>
      </w:r>
      <w:proofErr w:type="spellEnd"/>
      <w:r w:rsidR="004101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EE0AB6" w:rsidRDefault="004101FF" w:rsidP="0000078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июле-августе</w:t>
      </w:r>
      <w:r w:rsidR="0000078D"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будет действовать</w:t>
      </w:r>
      <w:r w:rsidR="0000078D"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Губернаторский молодежный т</w:t>
      </w:r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рудовой отряд в г. Сясьстрое и г. Волхове по 25 человек.</w:t>
      </w:r>
    </w:p>
    <w:p w:rsidR="0000078D" w:rsidRPr="0000078D" w:rsidRDefault="0000078D" w:rsidP="00D063EA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Финансовая поддержка трудовой занятости подростков осуществляется при участии администраций  городских и</w:t>
      </w:r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сельских поселений и </w:t>
      </w:r>
      <w:proofErr w:type="spellStart"/>
      <w:r w:rsidR="0060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Волховского</w:t>
      </w:r>
      <w:proofErr w:type="spellEnd"/>
      <w:r w:rsidRPr="000007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центра занятости населения.</w:t>
      </w:r>
    </w:p>
    <w:p w:rsidR="00FE055A" w:rsidRPr="00FE055A" w:rsidRDefault="00FE055A" w:rsidP="00FE05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E055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РЕЕСТР ЛЕТНИХ ЛАГЕРЕЙ ЛЕНИНГРАДСКОЙ ОБЛАСТИ  </w:t>
      </w:r>
      <w:hyperlink r:id="rId5" w:history="1">
        <w:r w:rsidRPr="00FE055A">
          <w:rPr>
            <w:rFonts w:ascii="Arial" w:eastAsia="Times New Roman" w:hAnsi="Arial" w:cs="Arial"/>
            <w:color w:val="424242"/>
            <w:sz w:val="21"/>
            <w:szCs w:val="21"/>
            <w:u w:val="single"/>
            <w:lang w:eastAsia="ru-RU"/>
          </w:rPr>
          <w:t>http://detskiy-otdyh-lenobl.ru/reestry-organizatsiy-otdykha-i-ozdorovleniya-detey/.</w:t>
        </w:r>
      </w:hyperlink>
    </w:p>
    <w:p w:rsidR="00FE055A" w:rsidRPr="00FE055A" w:rsidRDefault="00FE055A" w:rsidP="00FE055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E055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ИНФОРМАЦИЯО КОМПЕНСАЦИИ ЧАСТИЧНОЙ СТОИМОСТИ ПУТЕВОК В ЗАГОРОДНЫЕ ЛАГЕРЯ</w:t>
      </w:r>
      <w:proofErr w:type="gramStart"/>
      <w:r w:rsidRPr="00FE055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.</w:t>
      </w:r>
      <w:proofErr w:type="gramEnd"/>
      <w:r w:rsidRPr="00FE055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Уважаемые родители, всю актуальную информацию Вы найдете, если перейдете по этой ссылке </w:t>
      </w:r>
      <w:hyperlink r:id="rId6" w:history="1">
        <w:r w:rsidRPr="00FE055A">
          <w:rPr>
            <w:rFonts w:ascii="Arial" w:eastAsia="Times New Roman" w:hAnsi="Arial" w:cs="Arial"/>
            <w:color w:val="424242"/>
            <w:sz w:val="21"/>
            <w:szCs w:val="21"/>
            <w:u w:val="single"/>
            <w:lang w:eastAsia="ru-RU"/>
          </w:rPr>
          <w:t>http://detskiy-otdyh-lenobl.ru/documents/informatsiya-o-kompensatsiyakh-sertifikatsii/</w:t>
        </w:r>
      </w:hyperlink>
      <w:r w:rsidRPr="00FE055A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FE055A" w:rsidRPr="00FE055A" w:rsidRDefault="00FE055A" w:rsidP="00FE055A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Arial"/>
          <w:color w:val="007BC9"/>
          <w:sz w:val="21"/>
          <w:szCs w:val="21"/>
          <w:lang w:eastAsia="ru-RU"/>
        </w:rPr>
      </w:pPr>
      <w:r w:rsidRPr="00FE055A">
        <w:rPr>
          <w:rFonts w:ascii="inherit" w:eastAsia="Times New Roman" w:hAnsi="inherit" w:cs="Arial"/>
          <w:b/>
          <w:bCs/>
          <w:color w:val="007BC9"/>
          <w:sz w:val="21"/>
          <w:szCs w:val="21"/>
          <w:lang w:eastAsia="ru-RU"/>
        </w:rPr>
        <w:t>Прием документов на выплату компенсации стоимос</w:t>
      </w:r>
      <w:r w:rsidR="008D7888">
        <w:rPr>
          <w:rFonts w:ascii="inherit" w:eastAsia="Times New Roman" w:hAnsi="inherit" w:cs="Arial"/>
          <w:b/>
          <w:bCs/>
          <w:color w:val="007BC9"/>
          <w:sz w:val="21"/>
          <w:szCs w:val="21"/>
          <w:lang w:eastAsia="ru-RU"/>
        </w:rPr>
        <w:t>ти путевок, приобретенных в 2022</w:t>
      </w:r>
      <w:r w:rsidRPr="00FE055A">
        <w:rPr>
          <w:rFonts w:ascii="inherit" w:eastAsia="Times New Roman" w:hAnsi="inherit" w:cs="Arial"/>
          <w:b/>
          <w:bCs/>
          <w:color w:val="007BC9"/>
          <w:sz w:val="21"/>
          <w:szCs w:val="21"/>
          <w:lang w:eastAsia="ru-RU"/>
        </w:rPr>
        <w:t> году, о</w:t>
      </w:r>
      <w:r w:rsidR="008D7888">
        <w:rPr>
          <w:rFonts w:ascii="inherit" w:eastAsia="Times New Roman" w:hAnsi="inherit" w:cs="Arial"/>
          <w:b/>
          <w:bCs/>
          <w:color w:val="007BC9"/>
          <w:sz w:val="21"/>
          <w:szCs w:val="21"/>
          <w:lang w:eastAsia="ru-RU"/>
        </w:rPr>
        <w:t>существляется до 15 декабря 2022</w:t>
      </w:r>
      <w:r w:rsidRPr="00FE055A">
        <w:rPr>
          <w:rFonts w:ascii="inherit" w:eastAsia="Times New Roman" w:hAnsi="inherit" w:cs="Arial"/>
          <w:b/>
          <w:bCs/>
          <w:color w:val="007BC9"/>
          <w:sz w:val="21"/>
          <w:szCs w:val="21"/>
          <w:lang w:eastAsia="ru-RU"/>
        </w:rPr>
        <w:t> г.</w:t>
      </w:r>
    </w:p>
    <w:p w:rsidR="008D7888" w:rsidRPr="008D7888" w:rsidRDefault="008D7888" w:rsidP="008D788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 w:rsidRPr="008D7888">
        <w:rPr>
          <w:rStyle w:val="a6"/>
          <w:rFonts w:ascii="inherit" w:hAnsi="inherit" w:cs="Arial"/>
          <w:color w:val="2E2E2E"/>
          <w:bdr w:val="none" w:sz="0" w:space="0" w:color="auto" w:frame="1"/>
        </w:rPr>
        <w:t>Комитет общего и профессионального образования Ленинградской области</w:t>
      </w:r>
    </w:p>
    <w:p w:rsidR="008D7888" w:rsidRDefault="008D7888" w:rsidP="008D788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2E2E2E"/>
          <w:bdr w:val="none" w:sz="0" w:space="0" w:color="auto" w:frame="1"/>
        </w:rPr>
      </w:pPr>
      <w:proofErr w:type="gramStart"/>
      <w:r>
        <w:rPr>
          <w:rFonts w:ascii="inherit" w:hAnsi="inherit" w:cs="Arial"/>
          <w:color w:val="2E2E2E"/>
          <w:bdr w:val="none" w:sz="0" w:space="0" w:color="auto" w:frame="1"/>
        </w:rPr>
        <w:t>• 191124, Санкт-Петербург, площадь Растрелли, д.2, кабинет 548</w:t>
      </w:r>
      <w:r>
        <w:rPr>
          <w:rFonts w:ascii="Arial" w:hAnsi="Arial" w:cs="Arial"/>
          <w:color w:val="2E2E2E"/>
        </w:rPr>
        <w:br/>
      </w:r>
      <w:r>
        <w:rPr>
          <w:rFonts w:ascii="inherit" w:hAnsi="inherit" w:cs="Arial"/>
          <w:color w:val="2E2E2E"/>
          <w:bdr w:val="none" w:sz="0" w:space="0" w:color="auto" w:frame="1"/>
        </w:rPr>
        <w:t>• Понедельник-четверг с 09.00 до 18.00 • пятница с 09.00 до 17.00</w:t>
      </w:r>
      <w:r>
        <w:rPr>
          <w:rFonts w:ascii="Arial" w:hAnsi="Arial" w:cs="Arial"/>
          <w:color w:val="2E2E2E"/>
        </w:rPr>
        <w:br/>
      </w:r>
      <w:r>
        <w:rPr>
          <w:rFonts w:ascii="inherit" w:hAnsi="inherit" w:cs="Arial"/>
          <w:color w:val="2E2E2E"/>
          <w:bdr w:val="none" w:sz="0" w:space="0" w:color="auto" w:frame="1"/>
        </w:rPr>
        <w:t>• Обед с.12.30 - 13.30) , выходной: суббота-воскресенье</w:t>
      </w:r>
      <w:r>
        <w:rPr>
          <w:rFonts w:ascii="Arial" w:hAnsi="Arial" w:cs="Arial"/>
          <w:color w:val="2E2E2E"/>
        </w:rPr>
        <w:br/>
      </w:r>
      <w:r>
        <w:rPr>
          <w:rFonts w:ascii="inherit" w:hAnsi="inherit" w:cs="Arial"/>
          <w:color w:val="2E2E2E"/>
          <w:bdr w:val="none" w:sz="0" w:space="0" w:color="auto" w:frame="1"/>
        </w:rPr>
        <w:t>• Контактные телефоны: </w:t>
      </w:r>
      <w:hyperlink r:id="rId7" w:history="1">
        <w:r>
          <w:rPr>
            <w:rStyle w:val="a7"/>
            <w:rFonts w:ascii="inherit" w:hAnsi="inherit" w:cs="Arial"/>
            <w:b/>
            <w:bCs/>
            <w:color w:val="324851"/>
            <w:bdr w:val="none" w:sz="0" w:space="0" w:color="auto" w:frame="1"/>
          </w:rPr>
          <w:t>8 (812) 539-44-73</w:t>
        </w:r>
      </w:hyperlink>
      <w:r>
        <w:rPr>
          <w:rStyle w:val="a6"/>
          <w:rFonts w:ascii="inherit" w:hAnsi="inherit" w:cs="Arial"/>
          <w:color w:val="2E2E2E"/>
          <w:bdr w:val="none" w:sz="0" w:space="0" w:color="auto" w:frame="1"/>
        </w:rPr>
        <w:t>; </w:t>
      </w:r>
      <w:hyperlink r:id="rId8" w:history="1">
        <w:r>
          <w:rPr>
            <w:rStyle w:val="a7"/>
            <w:rFonts w:ascii="inherit" w:hAnsi="inherit" w:cs="Arial"/>
            <w:b/>
            <w:bCs/>
            <w:color w:val="324851"/>
            <w:bdr w:val="none" w:sz="0" w:space="0" w:color="auto" w:frame="1"/>
          </w:rPr>
          <w:t>8 (800) 500-70-90</w:t>
        </w:r>
      </w:hyperlink>
      <w:r>
        <w:rPr>
          <w:rStyle w:val="a6"/>
          <w:rFonts w:ascii="inherit" w:hAnsi="inherit" w:cs="Arial"/>
          <w:color w:val="2E2E2E"/>
          <w:bdr w:val="none" w:sz="0" w:space="0" w:color="auto" w:frame="1"/>
        </w:rPr>
        <w:t>;</w:t>
      </w:r>
      <w:proofErr w:type="gramEnd"/>
    </w:p>
    <w:p w:rsidR="006260CA" w:rsidRDefault="006260CA" w:rsidP="008D788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</w:p>
    <w:p w:rsidR="006260CA" w:rsidRPr="006260CA" w:rsidRDefault="006260CA" w:rsidP="006260C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 w:rsidRPr="006260CA">
        <w:rPr>
          <w:rStyle w:val="a6"/>
          <w:rFonts w:ascii="inherit" w:hAnsi="inherit" w:cs="Arial"/>
          <w:color w:val="2E2E2E"/>
          <w:bdr w:val="none" w:sz="0" w:space="0" w:color="auto" w:frame="1"/>
        </w:rPr>
        <w:t>Многофункциональные центры (МФЦ) Ленинградской области</w:t>
      </w:r>
    </w:p>
    <w:p w:rsidR="006260CA" w:rsidRDefault="006260CA" w:rsidP="006260C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2E2E"/>
        </w:rPr>
      </w:pPr>
      <w:r>
        <w:rPr>
          <w:rFonts w:ascii="inherit" w:hAnsi="inherit" w:cs="Arial"/>
          <w:color w:val="2E2E2E"/>
          <w:bdr w:val="none" w:sz="0" w:space="0" w:color="auto" w:frame="1"/>
        </w:rPr>
        <w:t>Контактный номер телефона МФЦ ЛО </w:t>
      </w:r>
      <w:hyperlink r:id="rId9" w:history="1">
        <w:r>
          <w:rPr>
            <w:rStyle w:val="a7"/>
            <w:rFonts w:ascii="inherit" w:hAnsi="inherit" w:cs="Arial"/>
            <w:b/>
            <w:bCs/>
            <w:color w:val="324851"/>
            <w:bdr w:val="none" w:sz="0" w:space="0" w:color="auto" w:frame="1"/>
          </w:rPr>
          <w:t>8 800 500-0047</w:t>
        </w:r>
      </w:hyperlink>
      <w:r>
        <w:rPr>
          <w:rFonts w:ascii="inherit" w:hAnsi="inherit" w:cs="Arial"/>
          <w:color w:val="2E2E2E"/>
          <w:bdr w:val="none" w:sz="0" w:space="0" w:color="auto" w:frame="1"/>
        </w:rPr>
        <w:t> (звонок по России бесплатный)</w:t>
      </w:r>
      <w:r>
        <w:rPr>
          <w:rFonts w:ascii="Arial" w:hAnsi="Arial" w:cs="Arial"/>
          <w:color w:val="2E2E2E"/>
        </w:rPr>
        <w:br/>
      </w:r>
      <w:r>
        <w:rPr>
          <w:rFonts w:ascii="inherit" w:hAnsi="inherit" w:cs="Arial"/>
          <w:color w:val="2E2E2E"/>
          <w:bdr w:val="none" w:sz="0" w:space="0" w:color="auto" w:frame="1"/>
        </w:rPr>
        <w:t>Актуальная информация о режимах работы филиалов МФЦ содержится на сайте МФЦ ЛО: </w:t>
      </w:r>
      <w:hyperlink r:id="rId10" w:tgtFrame="_blank" w:history="1">
        <w:r>
          <w:rPr>
            <w:rStyle w:val="a7"/>
            <w:rFonts w:ascii="inherit" w:hAnsi="inherit" w:cs="Arial"/>
            <w:color w:val="324851"/>
            <w:bdr w:val="none" w:sz="0" w:space="0" w:color="auto" w:frame="1"/>
          </w:rPr>
          <w:t>www.mfc47.ru</w:t>
        </w:r>
      </w:hyperlink>
    </w:p>
    <w:p w:rsidR="008D7888" w:rsidRPr="006260CA" w:rsidRDefault="008D7888" w:rsidP="00FE055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FE055A" w:rsidRDefault="00FE055A" w:rsidP="00EE0AB6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E0A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Летний отдых</w:t>
      </w:r>
      <w:r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оздоровление детей из семей особых категорий также будет организован и учреждениями здравоохранения и социальной защиты населения. Широкий спектр спортивных соревнований, турниров, многодневных походов</w:t>
      </w:r>
      <w:r w:rsidR="006260CA"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развлекательных и познавательных мероприятий </w:t>
      </w:r>
      <w:r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подготовлен  для детей и мол</w:t>
      </w:r>
      <w:r w:rsidR="006260CA"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одежи отделом по культуре и туризму, отделом спорту и молодежной политике.</w:t>
      </w:r>
    </w:p>
    <w:p w:rsidR="00BD6891" w:rsidRDefault="00FE055A" w:rsidP="00011285">
      <w:pPr>
        <w:ind w:firstLine="708"/>
        <w:jc w:val="both"/>
      </w:pPr>
      <w:r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Более подробную информацию о размещении лагерей на базе образовательных учреждений </w:t>
      </w:r>
      <w:proofErr w:type="spellStart"/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Волховского</w:t>
      </w:r>
      <w:proofErr w:type="spellEnd"/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</w:t>
      </w:r>
      <w:r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родители могут</w:t>
      </w:r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получить на официальном сайте к</w:t>
      </w:r>
      <w:r w:rsidRP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омитета</w:t>
      </w:r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 образованию </w:t>
      </w:r>
      <w:proofErr w:type="spellStart"/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Волховского</w:t>
      </w:r>
      <w:proofErr w:type="spellEnd"/>
      <w:r w:rsidR="00EE0A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</w:t>
      </w:r>
      <w:r w:rsid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Ленинградской области: </w:t>
      </w:r>
      <w:hyperlink r:id="rId11" w:history="1">
        <w:r w:rsidR="0048500A" w:rsidRPr="0048500A">
          <w:rPr>
            <w:rStyle w:val="a7"/>
            <w:sz w:val="28"/>
            <w:szCs w:val="28"/>
          </w:rPr>
          <w:t>http://kovmr.ru/</w:t>
        </w:r>
      </w:hyperlink>
      <w:r w:rsidR="0048500A" w:rsidRPr="0048500A">
        <w:rPr>
          <w:sz w:val="28"/>
          <w:szCs w:val="28"/>
        </w:rPr>
        <w:t xml:space="preserve"> </w:t>
      </w:r>
      <w:r w:rsidR="0048500A" w:rsidRP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063EA" w:rsidRP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разделе «Управление образованием</w:t>
      </w:r>
      <w:r w:rsidRP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- «Организация летнего отдыха</w:t>
      </w:r>
      <w:r w:rsid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оздоровление и занятость несовершеннолетних</w:t>
      </w:r>
      <w:r w:rsidRP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а также по те</w:t>
      </w:r>
      <w:r w:rsidR="004850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лефону 881363-71476</w:t>
      </w:r>
      <w:r w:rsidR="000112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 вопросам Губернаторского отряда  по тел. 881363-79628, 881363-27653.</w:t>
      </w:r>
    </w:p>
    <w:sectPr w:rsidR="00BD6891" w:rsidSect="0001128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A1"/>
    <w:rsid w:val="0000062D"/>
    <w:rsid w:val="0000078D"/>
    <w:rsid w:val="00011285"/>
    <w:rsid w:val="001007DE"/>
    <w:rsid w:val="00160355"/>
    <w:rsid w:val="0017680F"/>
    <w:rsid w:val="00264A45"/>
    <w:rsid w:val="002B05BE"/>
    <w:rsid w:val="00312AD6"/>
    <w:rsid w:val="003F5510"/>
    <w:rsid w:val="004101FF"/>
    <w:rsid w:val="0048500A"/>
    <w:rsid w:val="00516132"/>
    <w:rsid w:val="005229AC"/>
    <w:rsid w:val="005E340C"/>
    <w:rsid w:val="00602DCB"/>
    <w:rsid w:val="00613BD8"/>
    <w:rsid w:val="006260CA"/>
    <w:rsid w:val="006F1C3C"/>
    <w:rsid w:val="00756B97"/>
    <w:rsid w:val="008D7888"/>
    <w:rsid w:val="00915355"/>
    <w:rsid w:val="00A04D7D"/>
    <w:rsid w:val="00A9414D"/>
    <w:rsid w:val="00B25AAB"/>
    <w:rsid w:val="00BD2349"/>
    <w:rsid w:val="00BD6891"/>
    <w:rsid w:val="00C31EA1"/>
    <w:rsid w:val="00C65A44"/>
    <w:rsid w:val="00CA40CF"/>
    <w:rsid w:val="00D063EA"/>
    <w:rsid w:val="00D2642F"/>
    <w:rsid w:val="00DA4288"/>
    <w:rsid w:val="00EE0AB6"/>
    <w:rsid w:val="00F736DD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888"/>
    <w:rPr>
      <w:b/>
      <w:bCs/>
    </w:rPr>
  </w:style>
  <w:style w:type="character" w:styleId="a7">
    <w:name w:val="Hyperlink"/>
    <w:basedOn w:val="a0"/>
    <w:uiPriority w:val="99"/>
    <w:unhideWhenUsed/>
    <w:rsid w:val="008D7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888"/>
    <w:rPr>
      <w:b/>
      <w:bCs/>
    </w:rPr>
  </w:style>
  <w:style w:type="character" w:styleId="a7">
    <w:name w:val="Hyperlink"/>
    <w:basedOn w:val="a0"/>
    <w:uiPriority w:val="99"/>
    <w:unhideWhenUsed/>
    <w:rsid w:val="008D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50070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781253944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kiy-otdyh-lenobl.ru/documents/informatsiya-o-kompensatsiyakh-sertifikatsii/" TargetMode="External"/><Relationship Id="rId11" Type="http://schemas.openxmlformats.org/officeDocument/2006/relationships/hyperlink" Target="http://kovmr.ru/" TargetMode="External"/><Relationship Id="rId5" Type="http://schemas.openxmlformats.org/officeDocument/2006/relationships/hyperlink" Target="http://detskiy-otdyh-lenobl.ru/reestry-organizatsiy-otdykha-i-ozdorovleniya-detey/" TargetMode="External"/><Relationship Id="rId10" Type="http://schemas.openxmlformats.org/officeDocument/2006/relationships/hyperlink" Target="http://www.mfc4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0050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цо11</cp:lastModifiedBy>
  <cp:revision>28</cp:revision>
  <cp:lastPrinted>2022-03-18T08:23:00Z</cp:lastPrinted>
  <dcterms:created xsi:type="dcterms:W3CDTF">2019-02-16T20:06:00Z</dcterms:created>
  <dcterms:modified xsi:type="dcterms:W3CDTF">2022-03-18T09:20:00Z</dcterms:modified>
</cp:coreProperties>
</file>